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064DA5" w:rsidRPr="00B344EE" w:rsidTr="00F479D4">
        <w:tc>
          <w:tcPr>
            <w:tcW w:w="9396" w:type="dxa"/>
            <w:shd w:val="clear" w:color="auto" w:fill="00B050"/>
          </w:tcPr>
          <w:p w:rsidR="00064DA5" w:rsidRPr="00B344EE" w:rsidRDefault="00064DA5" w:rsidP="00F47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4EE">
              <w:rPr>
                <w:rFonts w:ascii="Times New Roman" w:hAnsi="Times New Roman" w:cs="Times New Roman"/>
                <w:b/>
                <w:sz w:val="24"/>
                <w:szCs w:val="24"/>
              </w:rPr>
              <w:t>Germania Superior</w:t>
            </w:r>
          </w:p>
        </w:tc>
      </w:tr>
      <w:tr w:rsidR="00064DA5" w:rsidRPr="00B344EE" w:rsidTr="00F479D4">
        <w:tc>
          <w:tcPr>
            <w:tcW w:w="9396" w:type="dxa"/>
            <w:shd w:val="clear" w:color="auto" w:fill="FFC000"/>
          </w:tcPr>
          <w:p w:rsidR="00064DA5" w:rsidRPr="00B344EE" w:rsidRDefault="00064DA5" w:rsidP="00F47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4EE">
              <w:rPr>
                <w:rFonts w:ascii="Times New Roman" w:hAnsi="Times New Roman" w:cs="Times New Roman"/>
                <w:b/>
                <w:sz w:val="24"/>
                <w:szCs w:val="24"/>
              </w:rPr>
              <w:t>Governors of Germania Superior</w:t>
            </w:r>
          </w:p>
        </w:tc>
      </w:tr>
      <w:tr w:rsidR="00064DA5" w:rsidRPr="0006423B" w:rsidTr="00F479D4">
        <w:tc>
          <w:tcPr>
            <w:tcW w:w="9396" w:type="dxa"/>
            <w:shd w:val="clear" w:color="auto" w:fill="FFFF00"/>
          </w:tcPr>
          <w:p w:rsidR="00064DA5" w:rsidRPr="00B344EE" w:rsidRDefault="00064DA5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E">
              <w:rPr>
                <w:rFonts w:ascii="Times New Roman" w:hAnsi="Times New Roman" w:cs="Times New Roman"/>
                <w:sz w:val="24"/>
                <w:szCs w:val="24"/>
              </w:rPr>
              <w:t>Gaius Silius AD 14–16</w:t>
            </w:r>
          </w:p>
        </w:tc>
      </w:tr>
      <w:tr w:rsidR="00064DA5" w:rsidRPr="0006423B" w:rsidTr="00F479D4">
        <w:tc>
          <w:tcPr>
            <w:tcW w:w="9396" w:type="dxa"/>
            <w:shd w:val="clear" w:color="auto" w:fill="FFFF00"/>
          </w:tcPr>
          <w:p w:rsidR="00064DA5" w:rsidRPr="00B344EE" w:rsidRDefault="00064DA5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E">
              <w:rPr>
                <w:rFonts w:ascii="Times New Roman" w:hAnsi="Times New Roman" w:cs="Times New Roman"/>
                <w:sz w:val="24"/>
                <w:szCs w:val="24"/>
              </w:rPr>
              <w:t>Gnaeus Cornelius Lentulus Gaetulicus 29–39</w:t>
            </w:r>
          </w:p>
        </w:tc>
      </w:tr>
      <w:tr w:rsidR="00064DA5" w:rsidRPr="0006423B" w:rsidTr="00F479D4">
        <w:tc>
          <w:tcPr>
            <w:tcW w:w="9396" w:type="dxa"/>
            <w:shd w:val="clear" w:color="auto" w:fill="FFFF00"/>
          </w:tcPr>
          <w:p w:rsidR="00064DA5" w:rsidRPr="00B344EE" w:rsidRDefault="00064DA5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E">
              <w:rPr>
                <w:rFonts w:ascii="Times New Roman" w:hAnsi="Times New Roman" w:cs="Times New Roman"/>
                <w:sz w:val="24"/>
                <w:szCs w:val="24"/>
              </w:rPr>
              <w:t>Servius Sulpicius Galba, 39–41, later emperor in 69.</w:t>
            </w:r>
            <w:hyperlink r:id="rId6" w:anchor="cite_note-4" w:history="1">
              <w:r w:rsidRPr="00B344EE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[4]</w:t>
              </w:r>
            </w:hyperlink>
          </w:p>
        </w:tc>
      </w:tr>
      <w:tr w:rsidR="00064DA5" w:rsidRPr="0006423B" w:rsidTr="00F479D4">
        <w:tc>
          <w:tcPr>
            <w:tcW w:w="9396" w:type="dxa"/>
            <w:shd w:val="clear" w:color="auto" w:fill="FFFF00"/>
          </w:tcPr>
          <w:p w:rsidR="00064DA5" w:rsidRPr="00B344EE" w:rsidRDefault="00064DA5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E">
              <w:rPr>
                <w:rFonts w:ascii="Times New Roman" w:hAnsi="Times New Roman" w:cs="Times New Roman"/>
                <w:sz w:val="24"/>
                <w:szCs w:val="24"/>
              </w:rPr>
              <w:t>Publius Pomponius Secundus 50–54</w:t>
            </w:r>
            <w:r w:rsidRPr="00B344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[</w:t>
            </w:r>
            <w:hyperlink r:id="rId7" w:tooltip="Wikipedia:Citation needed" w:history="1">
              <w:r w:rsidRPr="00B344EE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vertAlign w:val="superscript"/>
                </w:rPr>
                <w:t>citation needed</w:t>
              </w:r>
            </w:hyperlink>
            <w:r w:rsidRPr="00B344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]</w:t>
            </w:r>
          </w:p>
        </w:tc>
      </w:tr>
      <w:tr w:rsidR="00064DA5" w:rsidRPr="0006423B" w:rsidTr="00F479D4">
        <w:tc>
          <w:tcPr>
            <w:tcW w:w="9396" w:type="dxa"/>
            <w:shd w:val="clear" w:color="auto" w:fill="FFFF00"/>
          </w:tcPr>
          <w:p w:rsidR="00064DA5" w:rsidRPr="00B344EE" w:rsidRDefault="00064DA5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E">
              <w:rPr>
                <w:rFonts w:ascii="Times New Roman" w:hAnsi="Times New Roman" w:cs="Times New Roman"/>
                <w:sz w:val="24"/>
                <w:szCs w:val="24"/>
              </w:rPr>
              <w:t>Hordeonius Flaccus c. 69</w:t>
            </w:r>
            <w:hyperlink r:id="rId8" w:anchor="cite_note-Eck-1982-5" w:history="1">
              <w:r w:rsidRPr="00B344EE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[5]</w:t>
              </w:r>
            </w:hyperlink>
          </w:p>
        </w:tc>
      </w:tr>
      <w:tr w:rsidR="00064DA5" w:rsidRPr="0006423B" w:rsidTr="00F479D4">
        <w:tc>
          <w:tcPr>
            <w:tcW w:w="9396" w:type="dxa"/>
            <w:shd w:val="clear" w:color="auto" w:fill="FFFF00"/>
          </w:tcPr>
          <w:p w:rsidR="00064DA5" w:rsidRPr="00B344EE" w:rsidRDefault="00064DA5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E">
              <w:rPr>
                <w:rFonts w:ascii="Times New Roman" w:hAnsi="Times New Roman" w:cs="Times New Roman"/>
                <w:sz w:val="24"/>
                <w:szCs w:val="24"/>
              </w:rPr>
              <w:t>Gaius Dillius Vocula 69–70</w:t>
            </w:r>
          </w:p>
        </w:tc>
      </w:tr>
      <w:tr w:rsidR="00064DA5" w:rsidRPr="0006423B" w:rsidTr="00F479D4">
        <w:tc>
          <w:tcPr>
            <w:tcW w:w="9396" w:type="dxa"/>
            <w:shd w:val="clear" w:color="auto" w:fill="FFFF00"/>
          </w:tcPr>
          <w:p w:rsidR="00064DA5" w:rsidRPr="00B344EE" w:rsidRDefault="00064DA5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E">
              <w:rPr>
                <w:rFonts w:ascii="Times New Roman" w:hAnsi="Times New Roman" w:cs="Times New Roman"/>
                <w:sz w:val="24"/>
                <w:szCs w:val="24"/>
              </w:rPr>
              <w:t>Appius Annius Gallus 70–72</w:t>
            </w:r>
          </w:p>
        </w:tc>
      </w:tr>
      <w:tr w:rsidR="00064DA5" w:rsidRPr="0006423B" w:rsidTr="00F479D4">
        <w:tc>
          <w:tcPr>
            <w:tcW w:w="9396" w:type="dxa"/>
            <w:shd w:val="clear" w:color="auto" w:fill="FFFF00"/>
          </w:tcPr>
          <w:p w:rsidR="00064DA5" w:rsidRPr="00B344EE" w:rsidRDefault="00064DA5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E">
              <w:rPr>
                <w:rFonts w:ascii="Times New Roman" w:hAnsi="Times New Roman" w:cs="Times New Roman"/>
                <w:sz w:val="24"/>
                <w:szCs w:val="24"/>
              </w:rPr>
              <w:t>Gnaeus Pinarius Cornelius Clemens 72–75</w:t>
            </w:r>
          </w:p>
        </w:tc>
      </w:tr>
      <w:tr w:rsidR="00064DA5" w:rsidRPr="0006423B" w:rsidTr="00F479D4">
        <w:tc>
          <w:tcPr>
            <w:tcW w:w="9396" w:type="dxa"/>
            <w:shd w:val="clear" w:color="auto" w:fill="FFFF00"/>
          </w:tcPr>
          <w:p w:rsidR="00064DA5" w:rsidRPr="00B344EE" w:rsidRDefault="00064DA5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E">
              <w:rPr>
                <w:rFonts w:ascii="Times New Roman" w:hAnsi="Times New Roman" w:cs="Times New Roman"/>
                <w:sz w:val="24"/>
                <w:szCs w:val="24"/>
              </w:rPr>
              <w:t>Quintus Corellius Rufus 79–83</w:t>
            </w:r>
          </w:p>
        </w:tc>
      </w:tr>
      <w:tr w:rsidR="00064DA5" w:rsidRPr="0006423B" w:rsidTr="00F479D4">
        <w:tc>
          <w:tcPr>
            <w:tcW w:w="9396" w:type="dxa"/>
            <w:shd w:val="clear" w:color="auto" w:fill="FFFF00"/>
          </w:tcPr>
          <w:p w:rsidR="00064DA5" w:rsidRPr="00B344EE" w:rsidRDefault="00064DA5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E">
              <w:rPr>
                <w:rFonts w:ascii="Times New Roman" w:hAnsi="Times New Roman" w:cs="Times New Roman"/>
                <w:sz w:val="24"/>
                <w:szCs w:val="24"/>
              </w:rPr>
              <w:t>Lucius Antonius Saturninus 87–89</w:t>
            </w:r>
          </w:p>
        </w:tc>
      </w:tr>
      <w:tr w:rsidR="00064DA5" w:rsidRPr="0006423B" w:rsidTr="00F479D4">
        <w:tc>
          <w:tcPr>
            <w:tcW w:w="9396" w:type="dxa"/>
            <w:shd w:val="clear" w:color="auto" w:fill="FFFF00"/>
          </w:tcPr>
          <w:p w:rsidR="00064DA5" w:rsidRPr="00B344EE" w:rsidRDefault="00064DA5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E">
              <w:rPr>
                <w:rFonts w:ascii="Times New Roman" w:hAnsi="Times New Roman" w:cs="Times New Roman"/>
                <w:sz w:val="24"/>
                <w:szCs w:val="24"/>
              </w:rPr>
              <w:t>Gaius Octavius Tidius Tossianus Lucius Javolenus Priscus 89–92</w:t>
            </w:r>
          </w:p>
        </w:tc>
      </w:tr>
      <w:tr w:rsidR="00064DA5" w:rsidRPr="0006423B" w:rsidTr="00F479D4">
        <w:tc>
          <w:tcPr>
            <w:tcW w:w="9396" w:type="dxa"/>
            <w:shd w:val="clear" w:color="auto" w:fill="FFFF00"/>
          </w:tcPr>
          <w:p w:rsidR="00064DA5" w:rsidRPr="00B344EE" w:rsidRDefault="00064DA5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E">
              <w:rPr>
                <w:rFonts w:ascii="Times New Roman" w:hAnsi="Times New Roman" w:cs="Times New Roman"/>
                <w:sz w:val="24"/>
                <w:szCs w:val="24"/>
              </w:rPr>
              <w:t>Sextus Lusianus Proculus 93–96</w:t>
            </w:r>
          </w:p>
        </w:tc>
      </w:tr>
      <w:tr w:rsidR="00064DA5" w:rsidRPr="0006423B" w:rsidTr="00F479D4">
        <w:tc>
          <w:tcPr>
            <w:tcW w:w="9396" w:type="dxa"/>
            <w:shd w:val="clear" w:color="auto" w:fill="FFFF00"/>
          </w:tcPr>
          <w:p w:rsidR="00064DA5" w:rsidRPr="00B344EE" w:rsidRDefault="00064DA5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E">
              <w:rPr>
                <w:rFonts w:ascii="Times New Roman" w:hAnsi="Times New Roman" w:cs="Times New Roman"/>
                <w:sz w:val="24"/>
                <w:szCs w:val="24"/>
              </w:rPr>
              <w:t>Marcus Ulpius Traianus 96–97; better known as Trajan</w:t>
            </w:r>
          </w:p>
        </w:tc>
      </w:tr>
      <w:tr w:rsidR="00064DA5" w:rsidRPr="0006423B" w:rsidTr="00F479D4">
        <w:tc>
          <w:tcPr>
            <w:tcW w:w="9396" w:type="dxa"/>
            <w:shd w:val="clear" w:color="auto" w:fill="FFFF00"/>
          </w:tcPr>
          <w:p w:rsidR="00064DA5" w:rsidRPr="00B344EE" w:rsidRDefault="00064DA5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E">
              <w:rPr>
                <w:rFonts w:ascii="Times New Roman" w:hAnsi="Times New Roman" w:cs="Times New Roman"/>
                <w:sz w:val="24"/>
                <w:szCs w:val="24"/>
              </w:rPr>
              <w:t>Lucius Julius Ursus Servianus 97/98</w:t>
            </w:r>
          </w:p>
        </w:tc>
      </w:tr>
      <w:tr w:rsidR="00064DA5" w:rsidRPr="0006423B" w:rsidTr="00F479D4">
        <w:tc>
          <w:tcPr>
            <w:tcW w:w="9396" w:type="dxa"/>
            <w:shd w:val="clear" w:color="auto" w:fill="FFFF00"/>
          </w:tcPr>
          <w:p w:rsidR="00064DA5" w:rsidRPr="00B344EE" w:rsidRDefault="00064DA5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Ignotus</w:t>
            </w:r>
            <w:r w:rsidRPr="00B344EE">
              <w:rPr>
                <w:rFonts w:ascii="Times New Roman" w:hAnsi="Times New Roman" w:cs="Times New Roman"/>
                <w:sz w:val="24"/>
                <w:szCs w:val="24"/>
              </w:rPr>
              <w:t> 110–112</w:t>
            </w:r>
          </w:p>
        </w:tc>
      </w:tr>
      <w:tr w:rsidR="00064DA5" w:rsidRPr="0006423B" w:rsidTr="00F479D4">
        <w:tc>
          <w:tcPr>
            <w:tcW w:w="9396" w:type="dxa"/>
            <w:shd w:val="clear" w:color="auto" w:fill="FFFF00"/>
          </w:tcPr>
          <w:p w:rsidR="00064DA5" w:rsidRPr="00B344EE" w:rsidRDefault="00064DA5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E">
              <w:rPr>
                <w:rFonts w:ascii="Times New Roman" w:hAnsi="Times New Roman" w:cs="Times New Roman"/>
                <w:sz w:val="24"/>
                <w:szCs w:val="24"/>
              </w:rPr>
              <w:t>Kan[us Junius Niger] 116–118</w:t>
            </w:r>
          </w:p>
        </w:tc>
      </w:tr>
      <w:tr w:rsidR="00064DA5" w:rsidRPr="0006423B" w:rsidTr="00F479D4">
        <w:tc>
          <w:tcPr>
            <w:tcW w:w="9396" w:type="dxa"/>
            <w:shd w:val="clear" w:color="auto" w:fill="FFFF00"/>
          </w:tcPr>
          <w:p w:rsidR="00064DA5" w:rsidRPr="00B344EE" w:rsidRDefault="00064DA5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E">
              <w:rPr>
                <w:rFonts w:ascii="Times New Roman" w:hAnsi="Times New Roman" w:cs="Times New Roman"/>
                <w:sz w:val="24"/>
                <w:szCs w:val="24"/>
              </w:rPr>
              <w:t>Gaius Quinctius Certus Poblicius Marcellus </w:t>
            </w:r>
            <w:r w:rsidRPr="00B344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Between</w:t>
            </w:r>
            <w:r w:rsidRPr="00B344EE">
              <w:rPr>
                <w:rFonts w:ascii="Times New Roman" w:hAnsi="Times New Roman" w:cs="Times New Roman"/>
                <w:sz w:val="24"/>
                <w:szCs w:val="24"/>
              </w:rPr>
              <w:t> 121 and 128</w:t>
            </w:r>
          </w:p>
        </w:tc>
      </w:tr>
      <w:tr w:rsidR="00064DA5" w:rsidRPr="0006423B" w:rsidTr="00F479D4">
        <w:tc>
          <w:tcPr>
            <w:tcW w:w="9396" w:type="dxa"/>
            <w:shd w:val="clear" w:color="auto" w:fill="FFFF00"/>
          </w:tcPr>
          <w:p w:rsidR="00064DA5" w:rsidRPr="00B344EE" w:rsidRDefault="00064DA5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E">
              <w:rPr>
                <w:rFonts w:ascii="Times New Roman" w:hAnsi="Times New Roman" w:cs="Times New Roman"/>
                <w:sz w:val="24"/>
                <w:szCs w:val="24"/>
              </w:rPr>
              <w:t>[...]ius Celer 128/129-130/131</w:t>
            </w:r>
          </w:p>
        </w:tc>
      </w:tr>
      <w:tr w:rsidR="00064DA5" w:rsidRPr="0006423B" w:rsidTr="00F479D4">
        <w:tc>
          <w:tcPr>
            <w:tcW w:w="9396" w:type="dxa"/>
            <w:shd w:val="clear" w:color="auto" w:fill="FFFF00"/>
          </w:tcPr>
          <w:p w:rsidR="00064DA5" w:rsidRPr="00B344EE" w:rsidRDefault="00064DA5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E">
              <w:rPr>
                <w:rFonts w:ascii="Times New Roman" w:hAnsi="Times New Roman" w:cs="Times New Roman"/>
                <w:sz w:val="24"/>
                <w:szCs w:val="24"/>
              </w:rPr>
              <w:t>Tiberius Claudius Quartinus 133/4 – 134/5</w:t>
            </w:r>
          </w:p>
        </w:tc>
      </w:tr>
      <w:tr w:rsidR="00064DA5" w:rsidRPr="0006423B" w:rsidTr="00F479D4">
        <w:tc>
          <w:tcPr>
            <w:tcW w:w="9396" w:type="dxa"/>
            <w:shd w:val="clear" w:color="auto" w:fill="FFFF00"/>
          </w:tcPr>
          <w:p w:rsidR="00064DA5" w:rsidRPr="00B344EE" w:rsidRDefault="00064DA5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E">
              <w:rPr>
                <w:rFonts w:ascii="Times New Roman" w:hAnsi="Times New Roman" w:cs="Times New Roman"/>
                <w:sz w:val="24"/>
                <w:szCs w:val="24"/>
              </w:rPr>
              <w:t>Titus Caesernius Statianus c. 149 – c. 152</w:t>
            </w:r>
          </w:p>
        </w:tc>
      </w:tr>
      <w:tr w:rsidR="00064DA5" w:rsidRPr="0006423B" w:rsidTr="00F479D4">
        <w:tc>
          <w:tcPr>
            <w:tcW w:w="9396" w:type="dxa"/>
            <w:shd w:val="clear" w:color="auto" w:fill="FFFF00"/>
          </w:tcPr>
          <w:p w:rsidR="00064DA5" w:rsidRPr="00B344EE" w:rsidRDefault="00064DA5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E">
              <w:rPr>
                <w:rFonts w:ascii="Times New Roman" w:hAnsi="Times New Roman" w:cs="Times New Roman"/>
                <w:sz w:val="24"/>
                <w:szCs w:val="24"/>
              </w:rPr>
              <w:t>Gaius Popilius Carus Pedo c. 152 – c. 155</w:t>
            </w:r>
          </w:p>
        </w:tc>
      </w:tr>
      <w:tr w:rsidR="00064DA5" w:rsidRPr="0006423B" w:rsidTr="00F479D4">
        <w:tc>
          <w:tcPr>
            <w:tcW w:w="9396" w:type="dxa"/>
            <w:shd w:val="clear" w:color="auto" w:fill="FFFF00"/>
          </w:tcPr>
          <w:p w:rsidR="00064DA5" w:rsidRPr="00B344EE" w:rsidRDefault="00064DA5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E">
              <w:rPr>
                <w:rFonts w:ascii="Times New Roman" w:hAnsi="Times New Roman" w:cs="Times New Roman"/>
                <w:sz w:val="24"/>
                <w:szCs w:val="24"/>
              </w:rPr>
              <w:t>Lucius Dasumius Tullius Tuscus c. 155 – c. 158</w:t>
            </w:r>
          </w:p>
        </w:tc>
      </w:tr>
      <w:tr w:rsidR="00064DA5" w:rsidRPr="0006423B" w:rsidTr="00F479D4">
        <w:tc>
          <w:tcPr>
            <w:tcW w:w="9396" w:type="dxa"/>
            <w:shd w:val="clear" w:color="auto" w:fill="FFFF00"/>
          </w:tcPr>
          <w:p w:rsidR="00064DA5" w:rsidRPr="00B344EE" w:rsidRDefault="00064DA5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E">
              <w:rPr>
                <w:rFonts w:ascii="Times New Roman" w:hAnsi="Times New Roman" w:cs="Times New Roman"/>
                <w:sz w:val="24"/>
                <w:szCs w:val="24"/>
              </w:rPr>
              <w:t>Gaius Aufidius Victorinus c. 162 – c. 166</w:t>
            </w:r>
          </w:p>
        </w:tc>
      </w:tr>
      <w:tr w:rsidR="00064DA5" w:rsidRPr="0006423B" w:rsidTr="00F479D4">
        <w:tc>
          <w:tcPr>
            <w:tcW w:w="9396" w:type="dxa"/>
            <w:shd w:val="clear" w:color="auto" w:fill="FFFF00"/>
          </w:tcPr>
          <w:p w:rsidR="00064DA5" w:rsidRPr="00B344EE" w:rsidRDefault="00064DA5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E">
              <w:rPr>
                <w:rFonts w:ascii="Times New Roman" w:hAnsi="Times New Roman" w:cs="Times New Roman"/>
                <w:sz w:val="24"/>
                <w:szCs w:val="24"/>
              </w:rPr>
              <w:t>Lucius Victorinus Flavius Caelianus c. 166 – c. 169</w:t>
            </w:r>
          </w:p>
        </w:tc>
      </w:tr>
      <w:tr w:rsidR="00064DA5" w:rsidRPr="0006423B" w:rsidTr="00F479D4">
        <w:tc>
          <w:tcPr>
            <w:tcW w:w="9396" w:type="dxa"/>
            <w:shd w:val="clear" w:color="auto" w:fill="FFFF00"/>
          </w:tcPr>
          <w:p w:rsidR="00064DA5" w:rsidRPr="00B344EE" w:rsidRDefault="00064DA5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E">
              <w:rPr>
                <w:rFonts w:ascii="Times New Roman" w:hAnsi="Times New Roman" w:cs="Times New Roman"/>
                <w:sz w:val="24"/>
                <w:szCs w:val="24"/>
              </w:rPr>
              <w:t>Caerellius Priscus, name uncertain; possibly c. 174 – c. 177</w:t>
            </w:r>
          </w:p>
        </w:tc>
      </w:tr>
      <w:tr w:rsidR="00064DA5" w:rsidRPr="0006423B" w:rsidTr="00F479D4">
        <w:tc>
          <w:tcPr>
            <w:tcW w:w="9396" w:type="dxa"/>
            <w:shd w:val="clear" w:color="auto" w:fill="FFFF00"/>
          </w:tcPr>
          <w:p w:rsidR="00064DA5" w:rsidRPr="00B344EE" w:rsidRDefault="00064DA5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E">
              <w:rPr>
                <w:rFonts w:ascii="Times New Roman" w:hAnsi="Times New Roman" w:cs="Times New Roman"/>
                <w:sz w:val="24"/>
                <w:szCs w:val="24"/>
              </w:rPr>
              <w:t>Publius Cornelius Anullinus c. 177 – c. 180</w:t>
            </w:r>
          </w:p>
        </w:tc>
      </w:tr>
      <w:tr w:rsidR="00064DA5" w:rsidRPr="0006423B" w:rsidTr="00F479D4">
        <w:tc>
          <w:tcPr>
            <w:tcW w:w="9396" w:type="dxa"/>
            <w:shd w:val="clear" w:color="auto" w:fill="FFFF00"/>
          </w:tcPr>
          <w:p w:rsidR="00064DA5" w:rsidRPr="00B344EE" w:rsidRDefault="00064DA5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E">
              <w:rPr>
                <w:rFonts w:ascii="Times New Roman" w:hAnsi="Times New Roman" w:cs="Times New Roman"/>
                <w:sz w:val="24"/>
                <w:szCs w:val="24"/>
              </w:rPr>
              <w:t>Marcus Helvius Clemens Dextrianus </w:t>
            </w:r>
            <w:r w:rsidRPr="00B344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From</w:t>
            </w:r>
            <w:r w:rsidRPr="00B344EE">
              <w:rPr>
                <w:rFonts w:ascii="Times New Roman" w:hAnsi="Times New Roman" w:cs="Times New Roman"/>
                <w:sz w:val="24"/>
                <w:szCs w:val="24"/>
              </w:rPr>
              <w:t> 187</w:t>
            </w:r>
          </w:p>
        </w:tc>
      </w:tr>
      <w:tr w:rsidR="00064DA5" w:rsidRPr="0006423B" w:rsidTr="00F479D4">
        <w:tc>
          <w:tcPr>
            <w:tcW w:w="9396" w:type="dxa"/>
            <w:shd w:val="clear" w:color="auto" w:fill="FFFF00"/>
          </w:tcPr>
          <w:p w:rsidR="00064DA5" w:rsidRPr="00B344EE" w:rsidRDefault="00064DA5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E">
              <w:rPr>
                <w:rFonts w:ascii="Times New Roman" w:hAnsi="Times New Roman" w:cs="Times New Roman"/>
                <w:sz w:val="24"/>
                <w:szCs w:val="24"/>
              </w:rPr>
              <w:t>Gaius Caesonius Macer Rufinianus c. 200 – c. 203</w:t>
            </w:r>
          </w:p>
        </w:tc>
      </w:tr>
      <w:tr w:rsidR="00064DA5" w:rsidRPr="0006423B" w:rsidTr="00F479D4">
        <w:tc>
          <w:tcPr>
            <w:tcW w:w="9396" w:type="dxa"/>
            <w:shd w:val="clear" w:color="auto" w:fill="FFFF00"/>
          </w:tcPr>
          <w:p w:rsidR="00064DA5" w:rsidRPr="00B344EE" w:rsidRDefault="00064DA5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E">
              <w:rPr>
                <w:rFonts w:ascii="Times New Roman" w:hAnsi="Times New Roman" w:cs="Times New Roman"/>
                <w:sz w:val="24"/>
                <w:szCs w:val="24"/>
              </w:rPr>
              <w:t>Titus Statilius Barbarus c. 203</w:t>
            </w:r>
          </w:p>
        </w:tc>
      </w:tr>
      <w:tr w:rsidR="00064DA5" w:rsidRPr="0006423B" w:rsidTr="00F479D4">
        <w:tc>
          <w:tcPr>
            <w:tcW w:w="9396" w:type="dxa"/>
            <w:shd w:val="clear" w:color="auto" w:fill="FFFF00"/>
          </w:tcPr>
          <w:p w:rsidR="00064DA5" w:rsidRPr="00B344EE" w:rsidRDefault="00064DA5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E">
              <w:rPr>
                <w:rFonts w:ascii="Times New Roman" w:hAnsi="Times New Roman" w:cs="Times New Roman"/>
                <w:sz w:val="24"/>
                <w:szCs w:val="24"/>
              </w:rPr>
              <w:t>Quintus Aiacius Modestus Crescentianus c. 206 – 209</w:t>
            </w:r>
          </w:p>
        </w:tc>
      </w:tr>
      <w:tr w:rsidR="00064DA5" w:rsidRPr="0006423B" w:rsidTr="00F479D4">
        <w:tc>
          <w:tcPr>
            <w:tcW w:w="9396" w:type="dxa"/>
            <w:shd w:val="clear" w:color="auto" w:fill="FFFF00"/>
          </w:tcPr>
          <w:p w:rsidR="00064DA5" w:rsidRPr="00B344EE" w:rsidRDefault="00064DA5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E">
              <w:rPr>
                <w:rFonts w:ascii="Times New Roman" w:hAnsi="Times New Roman" w:cs="Times New Roman"/>
                <w:sz w:val="24"/>
                <w:szCs w:val="24"/>
              </w:rPr>
              <w:t>[...] Avitius </w:t>
            </w:r>
            <w:r w:rsidRPr="00B344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Attested</w:t>
            </w:r>
            <w:r w:rsidRPr="00B344EE">
              <w:rPr>
                <w:rFonts w:ascii="Times New Roman" w:hAnsi="Times New Roman" w:cs="Times New Roman"/>
                <w:sz w:val="24"/>
                <w:szCs w:val="24"/>
              </w:rPr>
              <w:t> 28 March 213</w:t>
            </w:r>
          </w:p>
        </w:tc>
      </w:tr>
      <w:tr w:rsidR="00064DA5" w:rsidRPr="0006423B" w:rsidTr="00F479D4">
        <w:tc>
          <w:tcPr>
            <w:tcW w:w="9396" w:type="dxa"/>
            <w:shd w:val="clear" w:color="auto" w:fill="FFFF00"/>
          </w:tcPr>
          <w:p w:rsidR="00064DA5" w:rsidRPr="00B344EE" w:rsidRDefault="00064DA5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E">
              <w:rPr>
                <w:rFonts w:ascii="Times New Roman" w:hAnsi="Times New Roman" w:cs="Times New Roman"/>
                <w:sz w:val="24"/>
                <w:szCs w:val="24"/>
              </w:rPr>
              <w:t>Quintus Junius [...] Quintianus </w:t>
            </w:r>
            <w:r w:rsidRPr="00B344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Attested</w:t>
            </w:r>
            <w:r w:rsidRPr="00B344EE">
              <w:rPr>
                <w:rFonts w:ascii="Times New Roman" w:hAnsi="Times New Roman" w:cs="Times New Roman"/>
                <w:sz w:val="24"/>
                <w:szCs w:val="24"/>
              </w:rPr>
              <w:t> October 213</w:t>
            </w:r>
            <w:hyperlink r:id="rId9" w:anchor="cite_note-187-231-10" w:history="1">
              <w:r w:rsidRPr="00B344EE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[</w:t>
              </w:r>
            </w:hyperlink>
          </w:p>
        </w:tc>
      </w:tr>
      <w:tr w:rsidR="00064DA5" w:rsidRPr="0006423B" w:rsidTr="00F479D4">
        <w:tc>
          <w:tcPr>
            <w:tcW w:w="9396" w:type="dxa"/>
            <w:shd w:val="clear" w:color="auto" w:fill="FFFF00"/>
          </w:tcPr>
          <w:p w:rsidR="00064DA5" w:rsidRPr="00B344EE" w:rsidRDefault="00064DA5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E">
              <w:rPr>
                <w:rFonts w:ascii="Times New Roman" w:hAnsi="Times New Roman" w:cs="Times New Roman"/>
                <w:sz w:val="24"/>
                <w:szCs w:val="24"/>
              </w:rPr>
              <w:t>Claudius Aelius Pollio c. 218</w:t>
            </w:r>
          </w:p>
        </w:tc>
      </w:tr>
      <w:tr w:rsidR="00064DA5" w:rsidRPr="0006423B" w:rsidTr="00F479D4">
        <w:tc>
          <w:tcPr>
            <w:tcW w:w="9396" w:type="dxa"/>
            <w:shd w:val="clear" w:color="auto" w:fill="FFFF00"/>
          </w:tcPr>
          <w:p w:rsidR="00064DA5" w:rsidRPr="00B344EE" w:rsidRDefault="00064DA5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E">
              <w:rPr>
                <w:rFonts w:ascii="Times New Roman" w:hAnsi="Times New Roman" w:cs="Times New Roman"/>
                <w:sz w:val="24"/>
                <w:szCs w:val="24"/>
              </w:rPr>
              <w:t>Maximus Attianus </w:t>
            </w:r>
            <w:r w:rsidRPr="00B344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Attested</w:t>
            </w:r>
            <w:r w:rsidRPr="00B344EE">
              <w:rPr>
                <w:rFonts w:ascii="Times New Roman" w:hAnsi="Times New Roman" w:cs="Times New Roman"/>
                <w:sz w:val="24"/>
                <w:szCs w:val="24"/>
              </w:rPr>
              <w:t> 28 March 229</w:t>
            </w:r>
          </w:p>
        </w:tc>
      </w:tr>
      <w:tr w:rsidR="00064DA5" w:rsidRPr="0006423B" w:rsidTr="00F479D4">
        <w:tc>
          <w:tcPr>
            <w:tcW w:w="9396" w:type="dxa"/>
            <w:shd w:val="clear" w:color="auto" w:fill="FFFF00"/>
          </w:tcPr>
          <w:p w:rsidR="00064DA5" w:rsidRPr="00B344EE" w:rsidRDefault="00064DA5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EE">
              <w:rPr>
                <w:rFonts w:ascii="Times New Roman" w:hAnsi="Times New Roman" w:cs="Times New Roman"/>
                <w:sz w:val="24"/>
                <w:szCs w:val="24"/>
              </w:rPr>
              <w:t>Sextus Catius Clementinus Priscillianus c. 231</w:t>
            </w:r>
          </w:p>
        </w:tc>
      </w:tr>
    </w:tbl>
    <w:p w:rsidR="00064DA5" w:rsidRDefault="00064DA5" w:rsidP="00064DA5">
      <w:pPr>
        <w:tabs>
          <w:tab w:val="left" w:pos="2604"/>
        </w:tabs>
        <w:rPr>
          <w:rFonts w:ascii="Arial" w:hAnsi="Arial" w:cs="Arial"/>
          <w:color w:val="0000CC"/>
          <w:sz w:val="15"/>
          <w:szCs w:val="15"/>
        </w:rPr>
      </w:pPr>
    </w:p>
    <w:p w:rsidR="00064DA5" w:rsidRDefault="00064DA5" w:rsidP="00064DA5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186EA1" w:rsidRDefault="00186EA1" w:rsidP="00186EA1"/>
    <w:p w:rsidR="00186EA1" w:rsidRDefault="00186EA1" w:rsidP="00186EA1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Вижте изображението в пълен размер" style="width:91.5pt;height:23.25pt" o:button="t">
            <v:imagedata r:id="rId10" r:href="rId11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186EA1" w:rsidRPr="00205110" w:rsidTr="00A87C19">
        <w:tc>
          <w:tcPr>
            <w:tcW w:w="1838" w:type="dxa"/>
            <w:shd w:val="clear" w:color="auto" w:fill="00B050"/>
          </w:tcPr>
          <w:p w:rsidR="00186EA1" w:rsidRPr="00205110" w:rsidRDefault="00186EA1" w:rsidP="00A87C19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064DA5" w:rsidRDefault="00064DA5" w:rsidP="00064DA5">
      <w:pPr>
        <w:jc w:val="center"/>
        <w:rPr>
          <w:rFonts w:ascii="Arial" w:hAnsi="Arial" w:cs="Arial"/>
          <w:color w:val="0000CC"/>
          <w:sz w:val="15"/>
          <w:szCs w:val="15"/>
        </w:rPr>
      </w:pPr>
      <w:bookmarkStart w:id="0" w:name="_GoBack"/>
      <w:bookmarkEnd w:id="0"/>
    </w:p>
    <w:p w:rsidR="00EE79DF" w:rsidRDefault="00EE79DF"/>
    <w:sectPr w:rsidR="00EE79DF">
      <w:head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492" w:rsidRDefault="00724492" w:rsidP="00C46BB5">
      <w:pPr>
        <w:spacing w:after="0" w:line="240" w:lineRule="auto"/>
      </w:pPr>
      <w:r>
        <w:separator/>
      </w:r>
    </w:p>
  </w:endnote>
  <w:endnote w:type="continuationSeparator" w:id="0">
    <w:p w:rsidR="00724492" w:rsidRDefault="00724492" w:rsidP="00C46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492" w:rsidRDefault="00724492" w:rsidP="00C46BB5">
      <w:pPr>
        <w:spacing w:after="0" w:line="240" w:lineRule="auto"/>
      </w:pPr>
      <w:r>
        <w:separator/>
      </w:r>
    </w:p>
  </w:footnote>
  <w:footnote w:type="continuationSeparator" w:id="0">
    <w:p w:rsidR="00724492" w:rsidRDefault="00724492" w:rsidP="00C46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18934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C46BB5" w:rsidRDefault="00C46BB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E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6BB5" w:rsidRDefault="00C46B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AD"/>
    <w:rsid w:val="00064DA5"/>
    <w:rsid w:val="00186EA1"/>
    <w:rsid w:val="006E78AD"/>
    <w:rsid w:val="00724492"/>
    <w:rsid w:val="00A41E7F"/>
    <w:rsid w:val="00C46BB5"/>
    <w:rsid w:val="00EE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1FF68"/>
  <w15:chartTrackingRefBased/>
  <w15:docId w15:val="{A96E9C8A-0F51-4552-A877-9D9168A7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6B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BB5"/>
  </w:style>
  <w:style w:type="paragraph" w:styleId="Footer">
    <w:name w:val="footer"/>
    <w:basedOn w:val="Normal"/>
    <w:link w:val="FooterChar"/>
    <w:uiPriority w:val="99"/>
    <w:unhideWhenUsed/>
    <w:rsid w:val="00C46B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Germania_Superio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Wikipedia:Citation_needed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Germania_Superior" TargetMode="External"/><Relationship Id="rId11" Type="http://schemas.openxmlformats.org/officeDocument/2006/relationships/image" Target="http://t0.gstatic.com/images?q=tbn:ANd9GcTDT1jpfS6n_Y4NmsXFnf0dV2uAk854tEHeOSaIXPxUCt7qxHu5xaSaZA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Germania_Superio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2877</Words>
  <Characters>16401</Characters>
  <Application>Microsoft Office Word</Application>
  <DocSecurity>0</DocSecurity>
  <Lines>136</Lines>
  <Paragraphs>38</Paragraphs>
  <ScaleCrop>false</ScaleCrop>
  <Company/>
  <LinksUpToDate>false</LinksUpToDate>
  <CharactersWithSpaces>19240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2024-04-24T04:29:00Z</dcterms:created>
  <dcterms:modified xsi:type="dcterms:W3CDTF">2024-05-13T03:53:00Z</dcterms:modified>
</cp:coreProperties>
</file>